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864" w:tblpY="0"/>
        <w:tblW w:w="1516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2835"/>
        <w:gridCol w:w="4820"/>
        <w:gridCol w:w="6242"/>
        <w:tblGridChange w:id="0">
          <w:tblGrid>
            <w:gridCol w:w="1271"/>
            <w:gridCol w:w="2835"/>
            <w:gridCol w:w="4820"/>
            <w:gridCol w:w="624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rtl w:val="0"/>
              </w:rPr>
              <w:t xml:space="preserve">WEEKS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QUIZZES / EXAMS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                                                                          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PATH 2/A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PATH 3 A/B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WEEK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QUIZ 1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Receptive Skills 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(Reading &amp; Listening), Use of English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26.February.2026,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Thursday 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10.30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Listening/Reading/Use of 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26.February.2026,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Thursday 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10.30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Listening/Reading/Use of 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WEEK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QUIZ 2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Receptive Skill 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(Reading) &amp;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Productive Skill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(Writing)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 of 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Writing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17. Mart.2026,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09:30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Reading / Use of English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Mart.2026,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Writing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17. Mart.2026,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09:30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Reading / Use of English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Mart.2026,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3 / END of MODULE EXAM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Receptive Skills 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(Reading &amp; Listening)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Productive Skills 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(Speaking &amp;Writing) &amp; Use of 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PATH 2-A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March Tuesday 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10.00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Listening/Reading/Use of English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April Wednesday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10.00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April Wednesday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13.30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Speaking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PATH 3-A/B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31st March Tuesday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10.00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Listening/Reading/Use of English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31st March Tuesday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PATH 3A - Speaking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13.30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1st April Wednesday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10.00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Writing 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1st April Wednesday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PATH 3B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Speaking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13.30</w:t>
            </w:r>
          </w:p>
        </w:tc>
      </w:tr>
    </w:tbl>
    <w:p w:rsidR="00000000" w:rsidDel="00000000" w:rsidP="00000000" w:rsidRDefault="00000000" w:rsidRPr="00000000" w14:paraId="00000033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420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Please keep in mind that the dates may change due to unexpected circumstances.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68" w:top="240" w:left="720" w:right="720" w:header="34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82551</wp:posOffset>
          </wp:positionH>
          <wp:positionV relativeFrom="paragraph">
            <wp:posOffset>6350</wp:posOffset>
          </wp:positionV>
          <wp:extent cx="707000" cy="793750"/>
          <wp:effectExtent b="0" l="0" r="0" t="0"/>
          <wp:wrapSquare wrapText="bothSides" distB="0" distT="0" distL="114300" distR="114300"/>
          <wp:docPr descr="logo, simge, sembol, kırmızı, grafik içeren bir resim&#10;&#10;Yapay zeka tarafından oluşturulan içerik yanlış olabilir." id="1868042349" name="image1.png"/>
          <a:graphic>
            <a:graphicData uri="http://schemas.openxmlformats.org/drawingml/2006/picture">
              <pic:pic>
                <pic:nvPicPr>
                  <pic:cNvPr descr="logo, simge, sembol, kırmızı, grafik içeren bir resim&#10;&#10;Yapay zeka tarafından oluşturulan içerik yanlış olabilir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000" cy="793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MUŞ ALPARSLAN UNIVERSITY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SCHOOL OF FOREIGN LANGUAGES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2025 – 2026 ACADEMIC YEAR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ASSESSMENT DATES for MODULE 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oKlavuzu">
    <w:name w:val="Table Grid"/>
    <w:basedOn w:val="NormalTablo"/>
    <w:uiPriority w:val="59"/>
    <w:rsid w:val="002F778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Bilgi">
    <w:name w:val="header"/>
    <w:basedOn w:val="Normal"/>
    <w:link w:val="stBilgiChar"/>
    <w:uiPriority w:val="99"/>
    <w:unhideWhenUsed w:val="1"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9132A2"/>
  </w:style>
  <w:style w:type="paragraph" w:styleId="AltBilgi">
    <w:name w:val="footer"/>
    <w:basedOn w:val="Normal"/>
    <w:link w:val="AltBilgiChar"/>
    <w:uiPriority w:val="99"/>
    <w:unhideWhenUsed w:val="1"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9132A2"/>
  </w:style>
  <w:style w:type="paragraph" w:styleId="AralkYok">
    <w:name w:val="No Spacing"/>
    <w:uiPriority w:val="1"/>
    <w:qFormat w:val="1"/>
    <w:rsid w:val="009132A2"/>
    <w:pPr>
      <w:spacing w:after="0" w:line="240" w:lineRule="auto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UPou4mzI77NtijnLxXh3v/5/cg==">CgMxLjA4AHIhMUoxdEJNczBRVW4xYlR4YVh0OGIwcmRrWFF0QTJpaUJo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2025-06-19T15:09:00Z</dcterms:created>
  <dc:creator>Beykent</dc:creator>
</cp:coreProperties>
</file>